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E0" w:rsidRPr="004465E0" w:rsidRDefault="004465E0" w:rsidP="004465E0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269AD" w:rsidRDefault="002269AD" w:rsidP="002269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налогоплательщики!</w:t>
      </w:r>
    </w:p>
    <w:p w:rsidR="002269AD" w:rsidRDefault="002269AD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3BBD" w:rsidRPr="00F348A9" w:rsidRDefault="004E303E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8A9">
        <w:rPr>
          <w:rFonts w:ascii="Times New Roman" w:hAnsi="Times New Roman" w:cs="Times New Roman"/>
          <w:sz w:val="26"/>
          <w:szCs w:val="26"/>
        </w:rPr>
        <w:t>Межрайонная ИФНС России № 24 по Красноярскому краю (далее - Инспекция)</w:t>
      </w:r>
      <w:r w:rsidR="00203BBD" w:rsidRPr="00F348A9">
        <w:rPr>
          <w:rFonts w:ascii="Times New Roman" w:hAnsi="Times New Roman" w:cs="Times New Roman"/>
          <w:sz w:val="26"/>
          <w:szCs w:val="26"/>
        </w:rPr>
        <w:t xml:space="preserve"> сообщает о возобновлении отраслевого проекта «Общественное питание» (начатого и приостановленного в 2021 году).</w:t>
      </w:r>
    </w:p>
    <w:p w:rsidR="00203BBD" w:rsidRPr="00F348A9" w:rsidRDefault="00203BBD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8A9">
        <w:rPr>
          <w:rFonts w:ascii="Times New Roman" w:hAnsi="Times New Roman" w:cs="Times New Roman"/>
          <w:sz w:val="26"/>
          <w:szCs w:val="26"/>
        </w:rPr>
        <w:t>Целью реализации отраслевого проекта является побуждение повсеместного применения в установленных законом случаях субъектами предпринимательской деятельности, оказывающ</w:t>
      </w:r>
      <w:bookmarkStart w:id="0" w:name="_GoBack"/>
      <w:bookmarkEnd w:id="0"/>
      <w:r w:rsidRPr="00F348A9">
        <w:rPr>
          <w:rFonts w:ascii="Times New Roman" w:hAnsi="Times New Roman" w:cs="Times New Roman"/>
          <w:sz w:val="26"/>
          <w:szCs w:val="26"/>
        </w:rPr>
        <w:t xml:space="preserve">их услуги общественного питания,  контрольно-кассовой техники, увеличение выручки, фиксируемой с применением контрольно-кассовой техники, и как следствие, повышение роста доходов бюджета за счёт сокращения теневого оборота рынка общественного питания и создания равных, конкурентных условий ведения бизнеса.  </w:t>
      </w:r>
    </w:p>
    <w:p w:rsidR="00203BBD" w:rsidRPr="00F348A9" w:rsidRDefault="00203BBD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8A9">
        <w:rPr>
          <w:rFonts w:ascii="Times New Roman" w:hAnsi="Times New Roman" w:cs="Times New Roman"/>
          <w:sz w:val="26"/>
          <w:szCs w:val="26"/>
        </w:rPr>
        <w:t>В настоящий момент ФНС России проводятся мероприятия по выявлению налогоплательщиков сферы услуг общественного питания, которые нарушают требования законодательства Российской Федерации о применении контрольно-кассовой техники, в том числе, посредством постоянного мониторинга расчетов для проведения соответствующих профилактических контрольно-надзорных мероприятий.</w:t>
      </w:r>
    </w:p>
    <w:p w:rsidR="00203BBD" w:rsidRPr="00F348A9" w:rsidRDefault="004E303E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8A9">
        <w:rPr>
          <w:rFonts w:ascii="Times New Roman" w:hAnsi="Times New Roman" w:cs="Times New Roman"/>
          <w:sz w:val="26"/>
          <w:szCs w:val="26"/>
        </w:rPr>
        <w:t>Инспекция</w:t>
      </w:r>
      <w:r w:rsidR="00203BBD" w:rsidRPr="00F348A9">
        <w:rPr>
          <w:rFonts w:ascii="Times New Roman" w:hAnsi="Times New Roman" w:cs="Times New Roman"/>
          <w:sz w:val="26"/>
          <w:szCs w:val="26"/>
        </w:rPr>
        <w:t xml:space="preserve"> напоминает, что при расчете продавец обязан выдать покупателю кассовый чек (бланк строгой отчетности) на бумажном носителе либо направить его в электронном виде. При выявлении нарушений, в том числе и не выдачи чека, покупатель может направить сообщение в налоговый орган посредством официального сайта ФНС России https://www.nalog.gov.ru/rn46/service/obr_fts/ или через личный кабинет налогоплательщика. Проверить кассовые чеки на соответствие законодательству можно быстро и удобно с помощью мобильного приложение «Проверка чека», а так же на сайте https://kkt-online.nalog.ru.</w:t>
      </w:r>
    </w:p>
    <w:p w:rsidR="00203BBD" w:rsidRPr="00F348A9" w:rsidRDefault="00203BBD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8A9">
        <w:rPr>
          <w:rFonts w:ascii="Times New Roman" w:hAnsi="Times New Roman" w:cs="Times New Roman"/>
          <w:sz w:val="26"/>
          <w:szCs w:val="26"/>
        </w:rPr>
        <w:t>При этом налогоплательщики имеют возможность самостоятельно исправить ошибки, допущенные при применении контрольно-кассовой техники.   В соответствии с примечаниями к статье 14.5 Кодекса об административных правонарушениях лицо, добровольно заявившее в налоговый орган о выявленных нарушениях, освобождается от административной ответственности, если соблюдены в совокупности следующие условия:</w:t>
      </w:r>
    </w:p>
    <w:p w:rsidR="00203BBD" w:rsidRPr="00F348A9" w:rsidRDefault="00203BBD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8A9">
        <w:rPr>
          <w:rFonts w:ascii="Times New Roman" w:hAnsi="Times New Roman" w:cs="Times New Roman"/>
          <w:sz w:val="26"/>
          <w:szCs w:val="26"/>
        </w:rPr>
        <w:t>- на момент обращения с заявлением, налоговый орган не располагал соответствующими сведениями и документами о совершенном административном правонарушении;</w:t>
      </w:r>
    </w:p>
    <w:p w:rsidR="00203BBD" w:rsidRPr="00F348A9" w:rsidRDefault="00203BBD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8A9">
        <w:rPr>
          <w:rFonts w:ascii="Times New Roman" w:hAnsi="Times New Roman" w:cs="Times New Roman"/>
          <w:sz w:val="26"/>
          <w:szCs w:val="26"/>
        </w:rPr>
        <w:t>- представленные сведения и документы, либо кассовый чек коррекции (бланк строгой отчетности коррекции), являются достаточными для установления события административного правонарушения.</w:t>
      </w:r>
    </w:p>
    <w:p w:rsidR="004465E0" w:rsidRPr="00F348A9" w:rsidRDefault="004E303E" w:rsidP="0020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8A9">
        <w:rPr>
          <w:rFonts w:ascii="Times New Roman" w:hAnsi="Times New Roman" w:cs="Times New Roman"/>
          <w:sz w:val="26"/>
          <w:szCs w:val="26"/>
        </w:rPr>
        <w:t>Инспекция</w:t>
      </w:r>
      <w:r w:rsidR="00203BBD" w:rsidRPr="00F348A9">
        <w:rPr>
          <w:rFonts w:ascii="Times New Roman" w:hAnsi="Times New Roman" w:cs="Times New Roman"/>
          <w:sz w:val="26"/>
          <w:szCs w:val="26"/>
        </w:rPr>
        <w:t xml:space="preserve"> призывает всех налогоплательщиков, оказывающих услуги общественного питания, обеспечить повсеместное применение контрольной кассовой техники, а потребителей услуг - получение кассовых чеков</w:t>
      </w:r>
      <w:r w:rsidRPr="00F348A9">
        <w:rPr>
          <w:rFonts w:ascii="Times New Roman" w:hAnsi="Times New Roman" w:cs="Times New Roman"/>
          <w:sz w:val="26"/>
          <w:szCs w:val="26"/>
        </w:rPr>
        <w:t>.</w:t>
      </w:r>
    </w:p>
    <w:sectPr w:rsidR="004465E0" w:rsidRPr="00F348A9" w:rsidSect="004E30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30"/>
    <w:rsid w:val="0002670A"/>
    <w:rsid w:val="00203BBD"/>
    <w:rsid w:val="002269AD"/>
    <w:rsid w:val="004465E0"/>
    <w:rsid w:val="004E303E"/>
    <w:rsid w:val="005C4C85"/>
    <w:rsid w:val="009E2230"/>
    <w:rsid w:val="00F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5E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5E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Селедцов Артем Сергеевич</dc:creator>
  <cp:lastModifiedBy>Ракаева Юлия Семёновна</cp:lastModifiedBy>
  <cp:revision>3</cp:revision>
  <dcterms:created xsi:type="dcterms:W3CDTF">2024-01-30T05:46:00Z</dcterms:created>
  <dcterms:modified xsi:type="dcterms:W3CDTF">2024-01-30T06:46:00Z</dcterms:modified>
</cp:coreProperties>
</file>